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086" w:rsidRDefault="008D2086" w:rsidP="008D2086">
      <w:pPr>
        <w:pStyle w:val="2"/>
        <w:spacing w:after="0" w:line="240" w:lineRule="auto"/>
        <w:ind w:left="284" w:firstLine="697"/>
        <w:jc w:val="right"/>
        <w:rPr>
          <w:sz w:val="24"/>
          <w:szCs w:val="24"/>
        </w:rPr>
      </w:pPr>
    </w:p>
    <w:p w:rsidR="008D2086" w:rsidRPr="009B1483" w:rsidRDefault="008D2086" w:rsidP="008D2086">
      <w:pPr>
        <w:pStyle w:val="2"/>
        <w:spacing w:after="0" w:line="240" w:lineRule="auto"/>
        <w:ind w:left="284" w:firstLine="697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9B1483">
        <w:rPr>
          <w:sz w:val="24"/>
          <w:szCs w:val="24"/>
        </w:rPr>
        <w:t>риложение</w:t>
      </w:r>
      <w:r>
        <w:rPr>
          <w:sz w:val="24"/>
          <w:szCs w:val="24"/>
        </w:rPr>
        <w:t xml:space="preserve"> №2</w:t>
      </w:r>
    </w:p>
    <w:p w:rsidR="008D2086" w:rsidRDefault="008D2086" w:rsidP="008D2086">
      <w:pPr>
        <w:pStyle w:val="2"/>
        <w:spacing w:after="0" w:line="240" w:lineRule="auto"/>
        <w:ind w:left="284" w:firstLine="697"/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Pr="009B1483">
        <w:rPr>
          <w:sz w:val="24"/>
          <w:szCs w:val="24"/>
        </w:rPr>
        <w:t xml:space="preserve"> постановлению</w:t>
      </w:r>
    </w:p>
    <w:p w:rsidR="008D2086" w:rsidRDefault="008D2086" w:rsidP="008D2086">
      <w:pPr>
        <w:pStyle w:val="2"/>
        <w:spacing w:after="0" w:line="240" w:lineRule="auto"/>
        <w:ind w:left="284" w:firstLine="697"/>
        <w:jc w:val="right"/>
        <w:rPr>
          <w:sz w:val="24"/>
          <w:szCs w:val="24"/>
        </w:rPr>
      </w:pPr>
      <w:r>
        <w:rPr>
          <w:sz w:val="24"/>
          <w:szCs w:val="24"/>
        </w:rPr>
        <w:t>Исполнительного комитета</w:t>
      </w:r>
    </w:p>
    <w:p w:rsidR="008D2086" w:rsidRDefault="008D2086" w:rsidP="008D2086">
      <w:pPr>
        <w:pStyle w:val="2"/>
        <w:spacing w:after="0" w:line="240" w:lineRule="auto"/>
        <w:ind w:left="284" w:firstLine="697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</w:p>
    <w:p w:rsidR="008D2086" w:rsidRDefault="008D2086" w:rsidP="008D2086">
      <w:pPr>
        <w:pStyle w:val="2"/>
        <w:spacing w:after="0" w:line="240" w:lineRule="auto"/>
        <w:ind w:left="284" w:firstLine="697"/>
        <w:jc w:val="right"/>
        <w:rPr>
          <w:sz w:val="24"/>
          <w:szCs w:val="24"/>
        </w:rPr>
      </w:pPr>
      <w:r>
        <w:rPr>
          <w:sz w:val="24"/>
          <w:szCs w:val="24"/>
        </w:rPr>
        <w:t>«город Бавлы»</w:t>
      </w:r>
    </w:p>
    <w:p w:rsidR="008D2086" w:rsidRDefault="008D2086" w:rsidP="008D2086">
      <w:pPr>
        <w:pStyle w:val="2"/>
        <w:spacing w:after="0" w:line="240" w:lineRule="auto"/>
        <w:ind w:left="284" w:firstLine="697"/>
        <w:jc w:val="right"/>
        <w:rPr>
          <w:sz w:val="24"/>
          <w:szCs w:val="24"/>
        </w:rPr>
      </w:pPr>
      <w:r>
        <w:rPr>
          <w:sz w:val="24"/>
          <w:szCs w:val="24"/>
        </w:rPr>
        <w:t>Республики Татарстан</w:t>
      </w:r>
    </w:p>
    <w:p w:rsidR="008D2086" w:rsidRDefault="008D2086" w:rsidP="008D2086">
      <w:pPr>
        <w:pStyle w:val="2"/>
        <w:spacing w:after="0" w:line="240" w:lineRule="auto"/>
        <w:ind w:left="284" w:firstLine="697"/>
        <w:jc w:val="right"/>
        <w:rPr>
          <w:sz w:val="24"/>
          <w:szCs w:val="24"/>
        </w:rPr>
      </w:pPr>
    </w:p>
    <w:p w:rsidR="008D2086" w:rsidRDefault="008D2086" w:rsidP="008D2086">
      <w:pPr>
        <w:pStyle w:val="2"/>
        <w:spacing w:after="0" w:line="240" w:lineRule="auto"/>
        <w:ind w:left="284" w:firstLine="69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« </w:t>
      </w:r>
      <w:r w:rsidR="00C17EBA">
        <w:rPr>
          <w:sz w:val="24"/>
          <w:szCs w:val="24"/>
          <w:u w:val="single"/>
        </w:rPr>
        <w:t>10</w:t>
      </w:r>
      <w:r>
        <w:rPr>
          <w:sz w:val="24"/>
          <w:szCs w:val="24"/>
        </w:rPr>
        <w:t>»</w:t>
      </w:r>
      <w:bookmarkStart w:id="0" w:name="_GoBack"/>
      <w:bookmarkEnd w:id="0"/>
      <w:r>
        <w:rPr>
          <w:sz w:val="24"/>
          <w:szCs w:val="24"/>
        </w:rPr>
        <w:t>_</w:t>
      </w:r>
      <w:r w:rsidR="00C17EBA">
        <w:rPr>
          <w:sz w:val="24"/>
          <w:szCs w:val="24"/>
          <w:u w:val="single"/>
        </w:rPr>
        <w:t>03</w:t>
      </w:r>
      <w:r>
        <w:rPr>
          <w:sz w:val="24"/>
          <w:szCs w:val="24"/>
        </w:rPr>
        <w:t>_2017 г. №_</w:t>
      </w:r>
      <w:r w:rsidR="00C17EBA">
        <w:rPr>
          <w:sz w:val="24"/>
          <w:szCs w:val="24"/>
          <w:u w:val="single"/>
        </w:rPr>
        <w:t>08</w:t>
      </w:r>
      <w:r>
        <w:rPr>
          <w:sz w:val="24"/>
          <w:szCs w:val="24"/>
        </w:rPr>
        <w:t>_</w:t>
      </w:r>
    </w:p>
    <w:p w:rsidR="00523181" w:rsidRDefault="00523181" w:rsidP="008D2086">
      <w:pPr>
        <w:pStyle w:val="2"/>
        <w:spacing w:after="0" w:line="240" w:lineRule="auto"/>
        <w:ind w:left="284" w:firstLine="697"/>
        <w:jc w:val="right"/>
        <w:rPr>
          <w:sz w:val="24"/>
          <w:szCs w:val="24"/>
        </w:rPr>
      </w:pPr>
    </w:p>
    <w:p w:rsidR="00CF68F1" w:rsidRPr="00CF68F1" w:rsidRDefault="00CF68F1" w:rsidP="005231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68F1" w:rsidRPr="00CF68F1" w:rsidRDefault="00CF68F1" w:rsidP="0052318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CF68F1" w:rsidRDefault="00CF68F1" w:rsidP="0052318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конкурса «Лучший скворечник»</w:t>
      </w:r>
    </w:p>
    <w:p w:rsidR="00523181" w:rsidRPr="00CF68F1" w:rsidRDefault="00523181" w:rsidP="0052318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8F1" w:rsidRPr="00CF68F1" w:rsidRDefault="00CF68F1" w:rsidP="00523181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CF68F1" w:rsidRPr="00CF68F1" w:rsidRDefault="00CF68F1" w:rsidP="0052318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1.1.Настоящее Положение регламентирует организацию и проведение городского конкурса на лучший скворечник (далее – Конкурс). Конкурс проводится в целях привлечения внимания детей к проблеме сохранения окружающей среды.</w:t>
      </w:r>
    </w:p>
    <w:p w:rsidR="00CF68F1" w:rsidRPr="00CF68F1" w:rsidRDefault="00CF68F1" w:rsidP="00523181">
      <w:pPr>
        <w:shd w:val="clear" w:color="auto" w:fill="FFFFFF"/>
        <w:tabs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Конкурса являются:</w:t>
      </w:r>
    </w:p>
    <w:p w:rsidR="00CF68F1" w:rsidRPr="00CF68F1" w:rsidRDefault="00CF68F1" w:rsidP="00523181">
      <w:pPr>
        <w:shd w:val="clear" w:color="auto" w:fill="FFFFFF"/>
        <w:tabs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привлечение внимания детей к проблеме защиты и сохранения окружающей среды, в частности видового разнообразия птиц.</w:t>
      </w:r>
    </w:p>
    <w:p w:rsidR="00CF68F1" w:rsidRPr="00CF68F1" w:rsidRDefault="00CF68F1" w:rsidP="00523181">
      <w:pPr>
        <w:shd w:val="clear" w:color="auto" w:fill="FFFFFF"/>
        <w:tabs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благоприятных условий для гнездовья птиц в городской среде;</w:t>
      </w:r>
    </w:p>
    <w:p w:rsidR="00CF68F1" w:rsidRPr="00CF68F1" w:rsidRDefault="00CF68F1" w:rsidP="00523181">
      <w:pPr>
        <w:shd w:val="clear" w:color="auto" w:fill="FFFFFF"/>
        <w:tabs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hyperlink r:id="rId7" w:tooltip="Экологическое образование" w:history="1">
        <w:r w:rsidRPr="00CF68F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экологическое образование</w:t>
        </w:r>
      </w:hyperlink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детей;</w:t>
      </w:r>
    </w:p>
    <w:p w:rsidR="00CF68F1" w:rsidRPr="00CF68F1" w:rsidRDefault="00CF68F1" w:rsidP="00523181">
      <w:pPr>
        <w:shd w:val="clear" w:color="auto" w:fill="FFFFFF"/>
        <w:tabs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у детей бережного отношения к птицам и природе в целом, воспитание чувства ответственности ко всему живому;</w:t>
      </w:r>
    </w:p>
    <w:p w:rsidR="00CF68F1" w:rsidRPr="00CF68F1" w:rsidRDefault="00CF68F1" w:rsidP="00523181">
      <w:pPr>
        <w:shd w:val="clear" w:color="auto" w:fill="FFFFFF"/>
        <w:tabs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внесение практического вклада в дело сохранения и привлечения птиц на территории </w:t>
      </w:r>
      <w:r w:rsidR="000D792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Бавлы</w:t>
      </w: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68F1" w:rsidRPr="00CF68F1" w:rsidRDefault="00CF68F1" w:rsidP="00523181">
      <w:pPr>
        <w:shd w:val="clear" w:color="auto" w:fill="FFFFFF"/>
        <w:tabs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hyperlink r:id="rId8" w:tooltip="Вовлечение" w:history="1">
        <w:r w:rsidRPr="00CF68F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вовлечение</w:t>
        </w:r>
      </w:hyperlink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9" w:tooltip="Курсы для школьников" w:history="1">
        <w:r w:rsidRPr="00CF68F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школьников</w:t>
        </w:r>
      </w:hyperlink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трудовую деятельность по изготовлению скворечников и домиков для птиц;</w:t>
      </w:r>
    </w:p>
    <w:p w:rsidR="00CF68F1" w:rsidRPr="00CF68F1" w:rsidRDefault="00CF68F1" w:rsidP="00523181">
      <w:pPr>
        <w:shd w:val="clear" w:color="auto" w:fill="FFFFFF"/>
        <w:tabs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у детей творческого воображения, любознательности, стремления к познанию </w:t>
      </w:r>
      <w:hyperlink r:id="rId10" w:tooltip="Окружающий мир" w:history="1">
        <w:r w:rsidRPr="00CF68F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окружающего мира</w:t>
        </w:r>
      </w:hyperlink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68F1" w:rsidRPr="00CF68F1" w:rsidRDefault="00CF68F1" w:rsidP="00523181">
      <w:pPr>
        <w:shd w:val="clear" w:color="auto" w:fill="FFFFFF"/>
        <w:tabs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содействие развитию семейных традиций, повышение уровня экологической культуры семьи.</w:t>
      </w:r>
    </w:p>
    <w:p w:rsidR="00CF68F1" w:rsidRPr="00CF68F1" w:rsidRDefault="00CF68F1" w:rsidP="00523181">
      <w:pPr>
        <w:shd w:val="clear" w:color="auto" w:fill="FFFFFF"/>
        <w:tabs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Организатором Конкурса является </w:t>
      </w:r>
      <w:r w:rsidR="000D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образования Исполнительный комитета </w:t>
      </w:r>
      <w:proofErr w:type="spellStart"/>
      <w:r w:rsidR="000D792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</w:t>
      </w:r>
      <w:proofErr w:type="spellEnd"/>
      <w:r w:rsidR="000D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Организатор).</w:t>
      </w:r>
    </w:p>
    <w:p w:rsidR="00CF68F1" w:rsidRPr="00CF68F1" w:rsidRDefault="00CF68F1" w:rsidP="00523181">
      <w:pPr>
        <w:shd w:val="clear" w:color="auto" w:fill="FFFFFF"/>
        <w:tabs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Организатора Конкурса возлагаются следующие функции по координации проведения Конкурса:</w:t>
      </w:r>
    </w:p>
    <w:p w:rsidR="00CF68F1" w:rsidRPr="00CF68F1" w:rsidRDefault="00CF68F1" w:rsidP="00523181">
      <w:pPr>
        <w:shd w:val="clear" w:color="auto" w:fill="FFFFFF"/>
        <w:tabs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условий проведения Конкурса;</w:t>
      </w:r>
    </w:p>
    <w:p w:rsidR="00CF68F1" w:rsidRPr="00CF68F1" w:rsidRDefault="00CF68F1" w:rsidP="00523181">
      <w:pPr>
        <w:shd w:val="clear" w:color="auto" w:fill="FFFFFF"/>
        <w:tabs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формулирование требований к конкурсным </w:t>
      </w:r>
      <w:hyperlink r:id="rId11" w:history="1">
        <w:r w:rsidRPr="00CF68F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работам</w:t>
        </w:r>
      </w:hyperlink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68F1" w:rsidRPr="00CF68F1" w:rsidRDefault="00CF68F1" w:rsidP="00523181">
      <w:pPr>
        <w:shd w:val="clear" w:color="auto" w:fill="FFFFFF"/>
        <w:tabs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утверждение сроков подачи работ;</w:t>
      </w:r>
    </w:p>
    <w:p w:rsidR="00CF68F1" w:rsidRPr="00CF68F1" w:rsidRDefault="00CF68F1" w:rsidP="00523181">
      <w:pPr>
        <w:shd w:val="clear" w:color="auto" w:fill="FFFFFF"/>
        <w:tabs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формулирование критериев оценки конкурсных работ;</w:t>
      </w:r>
    </w:p>
    <w:p w:rsidR="00CF68F1" w:rsidRPr="00CF68F1" w:rsidRDefault="00CF68F1" w:rsidP="00523181">
      <w:pPr>
        <w:shd w:val="clear" w:color="auto" w:fill="FFFFFF"/>
        <w:tabs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решения о составе комиссии;</w:t>
      </w:r>
    </w:p>
    <w:p w:rsidR="00CF68F1" w:rsidRPr="00CF68F1" w:rsidRDefault="00CF68F1" w:rsidP="00523181">
      <w:pPr>
        <w:shd w:val="clear" w:color="auto" w:fill="FFFFFF"/>
        <w:tabs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распространение информации о результатах Конкурса.</w:t>
      </w:r>
    </w:p>
    <w:p w:rsidR="00CF68F1" w:rsidRPr="00CF68F1" w:rsidRDefault="00CF68F1" w:rsidP="00523181">
      <w:pPr>
        <w:shd w:val="clear" w:color="auto" w:fill="FFFFFF"/>
        <w:tabs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обязанности Организатора Конкурса входит: создание равных условий для всех участников Конкурса; обеспечение гласности проведения Конкурса; недопущение разглашения сведений о промежуточных и окончательных результатах Конкурса ранее даты официального объявления результатов Конкурса.</w:t>
      </w:r>
    </w:p>
    <w:p w:rsidR="00CF68F1" w:rsidRPr="00CF68F1" w:rsidRDefault="00CF68F1" w:rsidP="00523181">
      <w:pPr>
        <w:shd w:val="clear" w:color="auto" w:fill="FFFFFF"/>
        <w:tabs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Участники Конкурса</w:t>
      </w:r>
    </w:p>
    <w:p w:rsidR="00CF68F1" w:rsidRPr="00CF68F1" w:rsidRDefault="00CF68F1" w:rsidP="00523181">
      <w:pPr>
        <w:shd w:val="clear" w:color="auto" w:fill="FFFFFF"/>
        <w:tabs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конкурсе приглашаются учащиеся образовательных </w:t>
      </w:r>
      <w:hyperlink r:id="rId12" w:tooltip="Центр онлайн обучения" w:history="1">
        <w:r w:rsidRPr="00CF68F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школ</w:t>
        </w:r>
      </w:hyperlink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учреждений </w:t>
      </w:r>
      <w:hyperlink r:id="rId13" w:tooltip="Дополнительное образование" w:history="1">
        <w:r w:rsidRPr="00CF68F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дополнительного образования</w:t>
        </w:r>
      </w:hyperlink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D792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Бавлы</w:t>
      </w: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68F1" w:rsidRPr="00CF68F1" w:rsidRDefault="00CF68F1" w:rsidP="00523181">
      <w:pPr>
        <w:shd w:val="clear" w:color="auto" w:fill="FFFFFF"/>
        <w:tabs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Порядок и сроки проведения Конкурса</w:t>
      </w:r>
      <w:r w:rsidR="000D7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68F1" w:rsidRPr="00CF68F1" w:rsidRDefault="00CF68F1" w:rsidP="00523181">
      <w:pPr>
        <w:shd w:val="clear" w:color="auto" w:fill="FFFFFF"/>
        <w:tabs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Конкурсные работы принимаются с </w:t>
      </w:r>
      <w:r w:rsidR="000D792D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D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 </w:t>
      </w: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0D792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по </w:t>
      </w:r>
      <w:r w:rsidR="00F71DDA">
        <w:rPr>
          <w:rFonts w:ascii="Times New Roman" w:eastAsia="Times New Roman" w:hAnsi="Times New Roman" w:cs="Times New Roman"/>
          <w:sz w:val="28"/>
          <w:szCs w:val="28"/>
          <w:lang w:eastAsia="ru-RU"/>
        </w:rPr>
        <w:t>27 марта</w:t>
      </w:r>
      <w:r w:rsidR="00A33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0D792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CF68F1" w:rsidRPr="00CF68F1" w:rsidRDefault="00CF68F1" w:rsidP="00523181">
      <w:pPr>
        <w:shd w:val="clear" w:color="auto" w:fill="FFFFFF"/>
        <w:tabs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На Конкурс представляются работы, выполненные индивидуально или группой.</w:t>
      </w:r>
    </w:p>
    <w:p w:rsidR="00CF68F1" w:rsidRPr="00CF68F1" w:rsidRDefault="00CF68F1" w:rsidP="00523181">
      <w:pPr>
        <w:shd w:val="clear" w:color="auto" w:fill="FFFFFF"/>
        <w:tabs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 </w:t>
      </w:r>
      <w:hyperlink r:id="rId14" w:tooltip="Этикет" w:history="1">
        <w:r w:rsidRPr="00CF68F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этикетки</w:t>
        </w:r>
      </w:hyperlink>
    </w:p>
    <w:p w:rsidR="00CF68F1" w:rsidRPr="00CF68F1" w:rsidRDefault="00CF68F1" w:rsidP="00523181">
      <w:pPr>
        <w:shd w:val="clear" w:color="auto" w:fill="FFFFFF"/>
        <w:tabs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автор</w:t>
      </w:r>
      <w:proofErr w:type="gramStart"/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spellStart"/>
      <w:proofErr w:type="gramEnd"/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F68F1" w:rsidRPr="00CF68F1" w:rsidRDefault="00CF68F1" w:rsidP="00523181">
      <w:pPr>
        <w:shd w:val="clear" w:color="auto" w:fill="FFFFFF"/>
        <w:tabs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учреждение</w:t>
      </w:r>
    </w:p>
    <w:p w:rsidR="00CF68F1" w:rsidRPr="00CF68F1" w:rsidRDefault="00CF68F1" w:rsidP="00523181">
      <w:pPr>
        <w:shd w:val="clear" w:color="auto" w:fill="FFFFFF"/>
        <w:tabs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 </w:t>
      </w:r>
      <w:hyperlink r:id="rId15" w:history="1">
        <w:r w:rsidRPr="00CF68F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телефон</w:t>
        </w:r>
      </w:hyperlink>
    </w:p>
    <w:p w:rsidR="00CF68F1" w:rsidRPr="00CF68F1" w:rsidRDefault="00CF68F1" w:rsidP="000D792D">
      <w:pPr>
        <w:shd w:val="clear" w:color="auto" w:fill="FFFFFF"/>
        <w:tabs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направляются в </w:t>
      </w:r>
      <w:r w:rsidR="000D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образования Исполнительного комитета </w:t>
      </w:r>
      <w:proofErr w:type="spellStart"/>
      <w:r w:rsidR="000D792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</w:t>
      </w:r>
      <w:proofErr w:type="spellEnd"/>
      <w:r w:rsidR="000D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CF68F1" w:rsidRPr="00CF68F1" w:rsidRDefault="00CF68F1" w:rsidP="00523181">
      <w:pPr>
        <w:shd w:val="clear" w:color="auto" w:fill="FFFFFF"/>
        <w:tabs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4. Критерии оценки работ</w:t>
      </w:r>
      <w:r w:rsidR="000D7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68F1" w:rsidRPr="00CF68F1" w:rsidRDefault="00CF68F1" w:rsidP="00523181">
      <w:pPr>
        <w:shd w:val="clear" w:color="auto" w:fill="FFFFFF"/>
        <w:tabs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представленная на Конкурс работа будет оцениваться по следующим критериям:</w:t>
      </w:r>
    </w:p>
    <w:p w:rsidR="00CF68F1" w:rsidRPr="00CF68F1" w:rsidRDefault="00CF68F1" w:rsidP="00523181">
      <w:pPr>
        <w:shd w:val="clear" w:color="auto" w:fill="FFFFFF"/>
        <w:tabs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изготовления.</w:t>
      </w:r>
    </w:p>
    <w:p w:rsidR="00CF68F1" w:rsidRPr="00CF68F1" w:rsidRDefault="00CF68F1" w:rsidP="00523181">
      <w:pPr>
        <w:shd w:val="clear" w:color="auto" w:fill="FFFFFF"/>
        <w:tabs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Оригинальность.</w:t>
      </w:r>
    </w:p>
    <w:p w:rsidR="00CF68F1" w:rsidRPr="00CF68F1" w:rsidRDefault="00CF68F1" w:rsidP="00523181">
      <w:pPr>
        <w:shd w:val="clear" w:color="auto" w:fill="FFFFFF"/>
        <w:tabs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основных правил при изготовлении скворечников.</w:t>
      </w:r>
    </w:p>
    <w:p w:rsidR="00CF68F1" w:rsidRPr="00CF68F1" w:rsidRDefault="00CF68F1" w:rsidP="00523181">
      <w:pPr>
        <w:shd w:val="clear" w:color="auto" w:fill="FFFFFF"/>
        <w:tabs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5. Руководство</w:t>
      </w:r>
    </w:p>
    <w:p w:rsidR="00CF68F1" w:rsidRPr="00CF68F1" w:rsidRDefault="00CF68F1" w:rsidP="00523181">
      <w:pPr>
        <w:shd w:val="clear" w:color="auto" w:fill="FFFFFF"/>
        <w:tabs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Общее руководство Конкурсом осуществляется комиссией, которая организует прием работ, подведение итогов и награждение участников.</w:t>
      </w:r>
    </w:p>
    <w:p w:rsidR="00CF68F1" w:rsidRPr="00CF68F1" w:rsidRDefault="00CF68F1" w:rsidP="00523181">
      <w:pPr>
        <w:shd w:val="clear" w:color="auto" w:fill="FFFFFF"/>
        <w:tabs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Состав Комиссии Конкурса определяется Организатором Конкурса.</w:t>
      </w:r>
    </w:p>
    <w:p w:rsidR="00CF68F1" w:rsidRPr="00CF68F1" w:rsidRDefault="00CF68F1" w:rsidP="00523181">
      <w:pPr>
        <w:shd w:val="clear" w:color="auto" w:fill="FFFFFF"/>
        <w:tabs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Комиссия оценивает конкурсные работы и принимает решение по определению победителей, а также конкретным формам их поощрения.</w:t>
      </w:r>
    </w:p>
    <w:p w:rsidR="00CF68F1" w:rsidRPr="00CF68F1" w:rsidRDefault="00CF68F1" w:rsidP="00523181">
      <w:pPr>
        <w:shd w:val="clear" w:color="auto" w:fill="FFFFFF"/>
        <w:tabs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5.4. Члены Комиссии обязаны обеспечить неразглашение сведений о промежуточных и окончательных результатах проведения Конкурса.</w:t>
      </w:r>
    </w:p>
    <w:p w:rsidR="00CF68F1" w:rsidRPr="00CF68F1" w:rsidRDefault="00CF68F1" w:rsidP="00523181">
      <w:pPr>
        <w:shd w:val="clear" w:color="auto" w:fill="FFFFFF"/>
        <w:tabs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6. Информации о скворечниках</w:t>
      </w:r>
    </w:p>
    <w:p w:rsidR="00CF68F1" w:rsidRPr="00CF68F1" w:rsidRDefault="00CF68F1" w:rsidP="00523181">
      <w:pPr>
        <w:shd w:val="clear" w:color="auto" w:fill="FFFFFF"/>
        <w:tabs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Скворечник должен быть изготовлен из сухой неокрашенной древесины. Внутренние стенки лучше оставить необструганными, чтобы птицы, а особенно молодые птенцы имели возможность из него выбраться. Птицы выбираются из домиков, цепляясь коготками за стенку, излететь внутри они не могут. Если доски оставить гладкими, то домик превратится в ловушку и птица погибнет. Крышку скворечника лучше сделать съемной, чтобы можно было осенью почистить, скворечник и удалить старую подстилку.</w:t>
      </w:r>
    </w:p>
    <w:p w:rsidR="00CF68F1" w:rsidRPr="00CF68F1" w:rsidRDefault="00CF68F1" w:rsidP="00523181">
      <w:pPr>
        <w:shd w:val="clear" w:color="auto" w:fill="FFFFFF"/>
        <w:tabs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Крепление скворечника должно исключать прибивание к дереву. Домик не должен качаться, иначе птица в него не заселится. С другой стороны, домик должен быть съемным, чтобы его можно было снять и почистить.</w:t>
      </w:r>
    </w:p>
    <w:p w:rsidR="00CF68F1" w:rsidRPr="00CF68F1" w:rsidRDefault="00CF68F1" w:rsidP="00523181">
      <w:pPr>
        <w:shd w:val="clear" w:color="auto" w:fill="FFFFFF"/>
        <w:tabs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Важно! Ученые орнитологи рекомендуют: глубина скворечника должна быть около 15 см. ширина около 10 см. Чтобы привлечь скворцов, диаметр отверстия должен быть около 5 см. А если скворечник изготавливается для мелких птиц - например, синиц, для них предпочтительнее диаметр отверстия 2,8 - 3 см.</w:t>
      </w:r>
    </w:p>
    <w:p w:rsidR="00CF68F1" w:rsidRPr="00CF68F1" w:rsidRDefault="00CF68F1" w:rsidP="00523181">
      <w:pPr>
        <w:shd w:val="clear" w:color="auto" w:fill="FFFFFF"/>
        <w:tabs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изготовить так называемые дуплянки, из цельной древесины или из бревна. Подходит мягкая древесина типа осины или сухой старой березы. К нему можно сделать красивую крышку.</w:t>
      </w:r>
    </w:p>
    <w:p w:rsidR="00CF68F1" w:rsidRPr="00CF68F1" w:rsidRDefault="00CF68F1" w:rsidP="00523181">
      <w:pPr>
        <w:shd w:val="clear" w:color="auto" w:fill="FFFFFF"/>
        <w:tabs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Дуплянки нужны для некоторых видов синиц, которые не гнездятся </w:t>
      </w:r>
      <w:proofErr w:type="gramStart"/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дощатых </w:t>
      </w:r>
      <w:proofErr w:type="spellStart"/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синичниках</w:t>
      </w:r>
      <w:proofErr w:type="spellEnd"/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68F1" w:rsidRPr="00CF68F1" w:rsidRDefault="00CF68F1" w:rsidP="00523181">
      <w:pPr>
        <w:shd w:val="clear" w:color="auto" w:fill="FFFFFF"/>
        <w:tabs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Ограничение по используемым материалам:</w:t>
      </w:r>
    </w:p>
    <w:p w:rsidR="00CF68F1" w:rsidRPr="00CF68F1" w:rsidRDefault="00CF68F1" w:rsidP="00523181">
      <w:pPr>
        <w:shd w:val="clear" w:color="auto" w:fill="FFFFFF"/>
        <w:tabs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скворечник не может содержать в своей основе или в декоративной отделке картонных, бумажных, пластилиновых и т. п. элементов;</w:t>
      </w:r>
    </w:p>
    <w:p w:rsidR="00CF68F1" w:rsidRPr="00CF68F1" w:rsidRDefault="00CF68F1" w:rsidP="00523181">
      <w:pPr>
        <w:shd w:val="clear" w:color="auto" w:fill="FFFFFF"/>
        <w:tabs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основы скворечника не могут использоваться пластиковые бутылки, молочные или иные бумажные пакеты.</w:t>
      </w:r>
    </w:p>
    <w:p w:rsidR="00CF68F1" w:rsidRPr="00CF68F1" w:rsidRDefault="00CF68F1" w:rsidP="00523181">
      <w:pPr>
        <w:shd w:val="clear" w:color="auto" w:fill="FFFFFF"/>
        <w:tabs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Подведение итогов и награждение.</w:t>
      </w:r>
    </w:p>
    <w:p w:rsidR="00CF68F1" w:rsidRPr="00CF68F1" w:rsidRDefault="00CF68F1" w:rsidP="00523181">
      <w:pPr>
        <w:shd w:val="clear" w:color="auto" w:fill="FFFFFF"/>
        <w:tabs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Авто</w:t>
      </w:r>
      <w:proofErr w:type="gramStart"/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р(</w:t>
      </w:r>
      <w:proofErr w:type="gramEnd"/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ы), работы которых наилучшим образом соответствуют конкурсным требованиям, награждаются призами и дипломами победителей Конкурса.</w:t>
      </w:r>
    </w:p>
    <w:p w:rsidR="00CF68F1" w:rsidRPr="00CF68F1" w:rsidRDefault="00CF68F1" w:rsidP="00523181">
      <w:pPr>
        <w:shd w:val="clear" w:color="auto" w:fill="FFFFFF"/>
        <w:tabs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По итогам конкурса будет определено 3 </w:t>
      </w:r>
      <w:proofErr w:type="gramStart"/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призовых</w:t>
      </w:r>
      <w:proofErr w:type="gramEnd"/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места.</w:t>
      </w:r>
    </w:p>
    <w:p w:rsidR="00CF68F1" w:rsidRPr="00CF68F1" w:rsidRDefault="00CF68F1" w:rsidP="000D792D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Результаты Конкурса будут опубликованы Организатором на Официальном сайте </w:t>
      </w:r>
      <w:r w:rsidR="000D792D" w:rsidRPr="000D792D">
        <w:rPr>
          <w:rFonts w:ascii="Times New Roman" w:hAnsi="Times New Roman" w:cs="Times New Roman"/>
          <w:sz w:val="28"/>
          <w:szCs w:val="28"/>
          <w:lang w:val="tt-RU"/>
        </w:rPr>
        <w:t xml:space="preserve">Бавлинского муниципального района в сети Интернет по адресу </w:t>
      </w:r>
      <w:r w:rsidR="000D792D" w:rsidRPr="000D792D">
        <w:fldChar w:fldCharType="begin"/>
      </w:r>
      <w:r w:rsidR="000D792D" w:rsidRPr="000D792D">
        <w:rPr>
          <w:rFonts w:ascii="Times New Roman" w:hAnsi="Times New Roman" w:cs="Times New Roman"/>
          <w:sz w:val="28"/>
          <w:szCs w:val="28"/>
        </w:rPr>
        <w:instrText xml:space="preserve"> HYPERLINK "http://bavly.tatar.ru" </w:instrText>
      </w:r>
      <w:r w:rsidR="000D792D" w:rsidRPr="000D792D">
        <w:fldChar w:fldCharType="separate"/>
      </w:r>
      <w:proofErr w:type="spellStart"/>
      <w:r w:rsidR="000D792D" w:rsidRPr="000D792D">
        <w:rPr>
          <w:rStyle w:val="a7"/>
          <w:rFonts w:ascii="Times New Roman" w:hAnsi="Times New Roman" w:cs="Times New Roman"/>
          <w:color w:val="auto"/>
          <w:sz w:val="28"/>
          <w:szCs w:val="28"/>
          <w:lang w:val="en-US"/>
        </w:rPr>
        <w:t>bavly</w:t>
      </w:r>
      <w:proofErr w:type="spellEnd"/>
      <w:r w:rsidR="000D792D" w:rsidRPr="000D792D">
        <w:rPr>
          <w:rStyle w:val="a7"/>
          <w:rFonts w:ascii="Times New Roman" w:hAnsi="Times New Roman" w:cs="Times New Roman"/>
          <w:color w:val="auto"/>
          <w:sz w:val="28"/>
          <w:szCs w:val="28"/>
        </w:rPr>
        <w:t>.tatar.ru</w:t>
      </w:r>
      <w:r w:rsidR="000D792D" w:rsidRPr="000D792D">
        <w:rPr>
          <w:rStyle w:val="a7"/>
          <w:rFonts w:ascii="Times New Roman" w:hAnsi="Times New Roman" w:cs="Times New Roman"/>
          <w:color w:val="auto"/>
          <w:sz w:val="28"/>
          <w:szCs w:val="28"/>
        </w:rPr>
        <w:fldChar w:fldCharType="end"/>
      </w:r>
      <w:r w:rsidR="000D792D" w:rsidRPr="00EE6275">
        <w:rPr>
          <w:color w:val="0000FF"/>
          <w:sz w:val="28"/>
          <w:szCs w:val="28"/>
        </w:rPr>
        <w:t xml:space="preserve"> </w:t>
      </w:r>
      <w:r w:rsidRPr="00CF68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 дней начиная со дня подведения итогов Конкурса.</w:t>
      </w:r>
    </w:p>
    <w:p w:rsidR="00934A22" w:rsidRDefault="00934A22" w:rsidP="00523181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792D" w:rsidRPr="00523181" w:rsidRDefault="000D792D" w:rsidP="000D792D">
      <w:pPr>
        <w:tabs>
          <w:tab w:val="left" w:pos="709"/>
        </w:tabs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sectPr w:rsidR="000D792D" w:rsidRPr="00523181" w:rsidSect="00523181">
      <w:headerReference w:type="default" r:id="rId16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FDD" w:rsidRDefault="00907FDD" w:rsidP="00523181">
      <w:pPr>
        <w:spacing w:after="0" w:line="240" w:lineRule="auto"/>
      </w:pPr>
      <w:r>
        <w:separator/>
      </w:r>
    </w:p>
  </w:endnote>
  <w:endnote w:type="continuationSeparator" w:id="0">
    <w:p w:rsidR="00907FDD" w:rsidRDefault="00907FDD" w:rsidP="00523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FDD" w:rsidRDefault="00907FDD" w:rsidP="00523181">
      <w:pPr>
        <w:spacing w:after="0" w:line="240" w:lineRule="auto"/>
      </w:pPr>
      <w:r>
        <w:separator/>
      </w:r>
    </w:p>
  </w:footnote>
  <w:footnote w:type="continuationSeparator" w:id="0">
    <w:p w:rsidR="00907FDD" w:rsidRDefault="00907FDD" w:rsidP="00523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6501991"/>
      <w:docPartObj>
        <w:docPartGallery w:val="Page Numbers (Top of Page)"/>
        <w:docPartUnique/>
      </w:docPartObj>
    </w:sdtPr>
    <w:sdtEndPr/>
    <w:sdtContent>
      <w:p w:rsidR="00523181" w:rsidRDefault="0052318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EBA">
          <w:rPr>
            <w:noProof/>
          </w:rPr>
          <w:t>4</w:t>
        </w:r>
        <w:r>
          <w:fldChar w:fldCharType="end"/>
        </w:r>
      </w:p>
    </w:sdtContent>
  </w:sdt>
  <w:p w:rsidR="00523181" w:rsidRDefault="005231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8F1"/>
    <w:rsid w:val="00022467"/>
    <w:rsid w:val="000D792D"/>
    <w:rsid w:val="00523181"/>
    <w:rsid w:val="00897F9C"/>
    <w:rsid w:val="008D2086"/>
    <w:rsid w:val="00907FDD"/>
    <w:rsid w:val="00934A22"/>
    <w:rsid w:val="00A337D4"/>
    <w:rsid w:val="00C17EBA"/>
    <w:rsid w:val="00CF68F1"/>
    <w:rsid w:val="00E0552C"/>
    <w:rsid w:val="00F71DDA"/>
    <w:rsid w:val="00F9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D2086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D208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523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3181"/>
  </w:style>
  <w:style w:type="paragraph" w:styleId="a5">
    <w:name w:val="footer"/>
    <w:basedOn w:val="a"/>
    <w:link w:val="a6"/>
    <w:uiPriority w:val="99"/>
    <w:unhideWhenUsed/>
    <w:rsid w:val="00523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3181"/>
  </w:style>
  <w:style w:type="character" w:styleId="a7">
    <w:name w:val="Hyperlink"/>
    <w:rsid w:val="000D792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71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1D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D2086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D208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523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3181"/>
  </w:style>
  <w:style w:type="paragraph" w:styleId="a5">
    <w:name w:val="footer"/>
    <w:basedOn w:val="a"/>
    <w:link w:val="a6"/>
    <w:uiPriority w:val="99"/>
    <w:unhideWhenUsed/>
    <w:rsid w:val="00523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3181"/>
  </w:style>
  <w:style w:type="character" w:styleId="a7">
    <w:name w:val="Hyperlink"/>
    <w:rsid w:val="000D792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71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1D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8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64128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3713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2239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5935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vovlechenie/" TargetMode="External"/><Relationship Id="rId13" Type="http://schemas.openxmlformats.org/officeDocument/2006/relationships/hyperlink" Target="http://pandia.ru/text/category/dopolnitelmznoe_obrazovanie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yekologicheskoe_obrazovanie/" TargetMode="External"/><Relationship Id="rId12" Type="http://schemas.openxmlformats.org/officeDocument/2006/relationships/hyperlink" Target="http://pandia.ru/text/categ/wiki/001/84.php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pandia.ru/text/categ/wiki/001/92.ph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andia.ru/text/categ/wiki/001/242.php" TargetMode="External"/><Relationship Id="rId10" Type="http://schemas.openxmlformats.org/officeDocument/2006/relationships/hyperlink" Target="http://pandia.ru/text/categ/nauka/249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/wiki/001/83.php" TargetMode="External"/><Relationship Id="rId14" Type="http://schemas.openxmlformats.org/officeDocument/2006/relationships/hyperlink" Target="http://pandia.ru/text/categ/nauka/186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гульназ</cp:lastModifiedBy>
  <cp:revision>7</cp:revision>
  <cp:lastPrinted>2017-03-14T07:38:00Z</cp:lastPrinted>
  <dcterms:created xsi:type="dcterms:W3CDTF">2017-03-10T06:35:00Z</dcterms:created>
  <dcterms:modified xsi:type="dcterms:W3CDTF">2017-03-14T07:39:00Z</dcterms:modified>
</cp:coreProperties>
</file>